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/>
          <w:sz w:val="33"/>
          <w:szCs w:val="33"/>
        </w:rPr>
        <w:t xml:space="preserve">.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دون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احتفاظ</w:t>
      </w:r>
      <w:r>
        <w:rPr>
          <w:rFonts w:ascii="AlTarikh" w:cs="AlTarikh"/>
          <w:sz w:val="33"/>
          <w:szCs w:val="33"/>
        </w:rPr>
        <w:t xml:space="preserve"> )</w:t>
      </w:r>
      <w:r>
        <w:rPr>
          <w:rFonts w:ascii="AlTarikh" w:cs="AlTarikh" w:hint="cs"/>
          <w:sz w:val="33"/>
          <w:szCs w:val="33"/>
          <w:rtl/>
        </w:rPr>
        <w:t>وضع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العملية</w:t>
      </w:r>
      <w:r>
        <w:rPr>
          <w:rFonts w:ascii="AlTarikh" w:cs="AlTarikh"/>
          <w:sz w:val="33"/>
          <w:szCs w:val="33"/>
        </w:rPr>
        <w:t xml:space="preserve">( </w:t>
      </w:r>
      <w:r>
        <w:rPr>
          <w:rFonts w:ascii="AlTarikh" w:cs="AlTarikh" w:hint="cs"/>
          <w:sz w:val="33"/>
          <w:szCs w:val="33"/>
          <w:rtl/>
        </w:rPr>
        <w:t>الصفحتان</w:t>
      </w:r>
      <w:r>
        <w:rPr>
          <w:rFonts w:ascii="AlTarikh" w:cs="AlTarikh"/>
          <w:sz w:val="33"/>
          <w:szCs w:val="33"/>
        </w:rPr>
        <w:t xml:space="preserve"> 60 - 36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XtSimplifiedBold" w:cs="AXtSimplifiedBold"/>
          <w:b/>
          <w:bCs/>
          <w:sz w:val="28"/>
          <w:szCs w:val="28"/>
        </w:rPr>
      </w:pPr>
      <w:r>
        <w:rPr>
          <w:rFonts w:ascii="Webdings" w:hAnsi="Webdings" w:cs="Webdings"/>
          <w:sz w:val="23"/>
          <w:szCs w:val="23"/>
        </w:rPr>
        <w:t>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الهدف</w:t>
      </w:r>
      <w:r>
        <w:rPr>
          <w:rFonts w:ascii="AXtSimplifiedBold" w:cs="AXtSimplifiedBold"/>
          <w:b/>
          <w:bCs/>
          <w:sz w:val="28"/>
          <w:szCs w:val="28"/>
        </w:rPr>
        <w:t>: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اكتشاف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واستعمال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آلية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لحساب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مجموع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عددين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أو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ثلاثة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أعداد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بحيث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يتعدى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الحاصل</w:t>
      </w:r>
      <w:r>
        <w:rPr>
          <w:rFonts w:ascii="AlTarikh" w:cs="AlTarikh"/>
          <w:sz w:val="33"/>
          <w:szCs w:val="33"/>
        </w:rPr>
        <w:t xml:space="preserve"> 100 .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XtSimplifiedBold" w:cs="AXtSimplifiedBold"/>
          <w:b/>
          <w:bCs/>
          <w:sz w:val="28"/>
          <w:szCs w:val="28"/>
        </w:rPr>
      </w:pPr>
      <w:r>
        <w:rPr>
          <w:rFonts w:ascii="Webdings" w:hAnsi="Webdings" w:cs="Webdings"/>
          <w:sz w:val="23"/>
          <w:szCs w:val="23"/>
        </w:rPr>
        <w:t>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الحساب</w:t>
      </w:r>
      <w:r>
        <w:rPr>
          <w:rFonts w:ascii="AXtSimplifiedBold" w:cs="AXtSimplifiedBold"/>
          <w:b/>
          <w:bCs/>
          <w:sz w:val="28"/>
          <w:szCs w:val="28"/>
        </w:rPr>
        <w:t xml:space="preserve"> 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الذهني</w:t>
      </w:r>
      <w:r>
        <w:rPr>
          <w:rFonts w:ascii="AXtSimplifiedBold" w:cs="AXtSimplifiedBold"/>
          <w:b/>
          <w:bCs/>
          <w:sz w:val="28"/>
          <w:szCs w:val="28"/>
        </w:rPr>
        <w:t>: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يشرح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الأستاذ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المطلوب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منهم</w:t>
      </w:r>
      <w:r>
        <w:rPr>
          <w:rFonts w:ascii="AlTarikh" w:cs="AlTarikh"/>
          <w:sz w:val="33"/>
          <w:szCs w:val="33"/>
        </w:rPr>
        <w:t xml:space="preserve">. </w:t>
      </w: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يملي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عليهم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أعدادا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تتعدى</w:t>
      </w:r>
      <w:r>
        <w:rPr>
          <w:rFonts w:ascii="AlTarikh" w:cs="AlTarikh"/>
          <w:sz w:val="33"/>
          <w:szCs w:val="33"/>
        </w:rPr>
        <w:t xml:space="preserve"> 100 .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XtSimplifiedBold" w:cs="AXtSimplifiedBold"/>
          <w:b/>
          <w:bCs/>
          <w:sz w:val="28"/>
          <w:szCs w:val="28"/>
        </w:rPr>
      </w:pPr>
      <w:r>
        <w:rPr>
          <w:rFonts w:ascii="Webdings" w:hAnsi="Webdings" w:cs="Webdings"/>
          <w:sz w:val="23"/>
          <w:szCs w:val="23"/>
        </w:rPr>
        <w:t></w:t>
      </w:r>
      <w:r>
        <w:rPr>
          <w:rFonts w:ascii="Webdings" w:hAnsi="Webdings" w:cs="Webdings"/>
          <w:sz w:val="23"/>
          <w:szCs w:val="23"/>
        </w:rPr>
        <w:t>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أكتشف</w:t>
      </w:r>
      <w:r>
        <w:rPr>
          <w:rFonts w:ascii="AXtSimplifiedBold" w:cs="AXtSimplifiedBold"/>
          <w:b/>
          <w:bCs/>
          <w:sz w:val="28"/>
          <w:szCs w:val="28"/>
        </w:rPr>
        <w:t>: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يطلب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الأستاذ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قراءة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نص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الوضعية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يسألهم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قاله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رائد</w:t>
      </w:r>
      <w:r>
        <w:rPr>
          <w:rFonts w:ascii="AlTarikh" w:cs="AlTarikh"/>
          <w:sz w:val="33"/>
          <w:szCs w:val="33"/>
        </w:rPr>
        <w:t xml:space="preserve">. </w:t>
      </w:r>
      <w:r>
        <w:rPr>
          <w:rFonts w:ascii="AlTarikh" w:cs="AlTarikh" w:hint="cs"/>
          <w:sz w:val="33"/>
          <w:szCs w:val="33"/>
          <w:rtl/>
        </w:rPr>
        <w:t>بعدها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يسألهم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منهم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هو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مطلوب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السؤال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ليتأكد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للتعليمة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وبعدما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يتفقون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على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الإجابات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ويفهمها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الجميع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يدعوهم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إلى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تطبيق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إما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قاله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رائد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لإنجاز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>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XtSimplifiedBold" w:cs="AXtSimplifiedBold"/>
          <w:b/>
          <w:bCs/>
          <w:sz w:val="28"/>
          <w:szCs w:val="28"/>
        </w:rPr>
      </w:pPr>
      <w:r>
        <w:rPr>
          <w:rFonts w:ascii="Webdings" w:hAnsi="Webdings" w:cs="Webdings"/>
          <w:sz w:val="23"/>
          <w:szCs w:val="23"/>
        </w:rPr>
        <w:t></w:t>
      </w:r>
      <w:r>
        <w:rPr>
          <w:rFonts w:ascii="Webdings" w:hAnsi="Webdings" w:cs="Webdings"/>
          <w:sz w:val="23"/>
          <w:szCs w:val="23"/>
        </w:rPr>
        <w:t>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أنجز</w:t>
      </w:r>
      <w:r>
        <w:rPr>
          <w:rFonts w:ascii="AXtSimplifiedBold" w:cs="AXtSimplifiedBold"/>
          <w:b/>
          <w:bCs/>
          <w:sz w:val="28"/>
          <w:szCs w:val="28"/>
        </w:rPr>
        <w:t>: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ينجز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كل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بشكل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فردي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والأستاذ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يراقب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سلامة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تنفيذهم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لإجراءات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التي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توصلوا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إليها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الفقرة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السابقة</w:t>
      </w:r>
      <w:r>
        <w:rPr>
          <w:rFonts w:ascii="AlTarikh" w:cs="AlTarikh"/>
          <w:sz w:val="33"/>
          <w:szCs w:val="33"/>
        </w:rPr>
        <w:t xml:space="preserve">. </w:t>
      </w:r>
      <w:r>
        <w:rPr>
          <w:rFonts w:ascii="AlTarikh" w:cs="AlTarikh" w:hint="cs"/>
          <w:sz w:val="33"/>
          <w:szCs w:val="33"/>
          <w:rtl/>
        </w:rPr>
        <w:t>بعدها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يتم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التصحيح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على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السبورة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والجميع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يشارك</w:t>
      </w:r>
      <w:r>
        <w:rPr>
          <w:rFonts w:ascii="AlTarikh" w:cs="AlTarikh"/>
          <w:sz w:val="33"/>
          <w:szCs w:val="33"/>
        </w:rPr>
        <w:t xml:space="preserve"> </w:t>
      </w:r>
      <w:proofErr w:type="spellStart"/>
      <w:r>
        <w:rPr>
          <w:rFonts w:ascii="AlTarikh" w:cs="AlTarikh" w:hint="cs"/>
          <w:sz w:val="33"/>
          <w:szCs w:val="33"/>
          <w:rtl/>
        </w:rPr>
        <w:t>فيه،</w:t>
      </w:r>
      <w:proofErr w:type="spellEnd"/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ويمكن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دعوة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على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السبورة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لإجراء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الحسابات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وشرحها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لزملائهم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ويعطي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الذين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يستمعون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فرصة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مناقشة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زميلهم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ومساءلته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حول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الكيفية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حسب</w:t>
      </w:r>
      <w:r>
        <w:rPr>
          <w:rFonts w:ascii="AlTarikh" w:cs="AlTarikh"/>
          <w:sz w:val="33"/>
          <w:szCs w:val="33"/>
        </w:rPr>
        <w:t xml:space="preserve"> </w:t>
      </w:r>
      <w:proofErr w:type="spellStart"/>
      <w:r>
        <w:rPr>
          <w:rFonts w:ascii="AlTarikh" w:cs="AlTarikh" w:hint="cs"/>
          <w:sz w:val="33"/>
          <w:szCs w:val="33"/>
          <w:rtl/>
        </w:rPr>
        <w:t>بها</w:t>
      </w:r>
      <w:proofErr w:type="spellEnd"/>
      <w:r>
        <w:rPr>
          <w:rFonts w:ascii="AlTarikh" w:cs="AlTarikh"/>
          <w:sz w:val="33"/>
          <w:szCs w:val="33"/>
        </w:rPr>
        <w:t>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فيما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يتعلق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بوضع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يجعل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ينتبهون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على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ضرورة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ترتيب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الوحدات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أسفل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الوحدات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والعشرات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أسفل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العشرات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القيام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بالجمع</w:t>
      </w:r>
      <w:r>
        <w:rPr>
          <w:rFonts w:ascii="AlTarikh" w:cs="AlTarikh"/>
          <w:sz w:val="33"/>
          <w:szCs w:val="33"/>
        </w:rPr>
        <w:t>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XtSimplifiedBold" w:cs="AXtSimplifiedBold"/>
          <w:b/>
          <w:bCs/>
          <w:sz w:val="28"/>
          <w:szCs w:val="28"/>
        </w:rPr>
      </w:pPr>
      <w:r>
        <w:rPr>
          <w:rFonts w:ascii="Webdings" w:hAnsi="Webdings" w:cs="Webdings"/>
          <w:sz w:val="23"/>
          <w:szCs w:val="23"/>
        </w:rPr>
        <w:t>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تعلّمت</w:t>
      </w:r>
      <w:r>
        <w:rPr>
          <w:rFonts w:ascii="AXtSimplifiedBold" w:cs="AXtSimplifiedBold"/>
          <w:b/>
          <w:bCs/>
          <w:sz w:val="28"/>
          <w:szCs w:val="28"/>
        </w:rPr>
        <w:t>: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تصب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المناقشة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الفقرة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السابقة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اتجاه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حوصلة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إجراءات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وضع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والتي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يسعى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الأستاذ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إلى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تمكين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التعبير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عنها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بذكرهم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لفكرة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ترتب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الوحدات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تحت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بعضها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والعشرات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تحت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بعضا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أيضا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أرقام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كل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مرتبة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على</w:t>
      </w:r>
      <w:r>
        <w:rPr>
          <w:rFonts w:ascii="AlTarikh" w:cs="AlTarikh"/>
          <w:sz w:val="33"/>
          <w:szCs w:val="33"/>
        </w:rPr>
        <w:t xml:space="preserve"> </w:t>
      </w:r>
      <w:proofErr w:type="spellStart"/>
      <w:r>
        <w:rPr>
          <w:rFonts w:ascii="AlTarikh" w:cs="AlTarikh" w:hint="cs"/>
          <w:sz w:val="33"/>
          <w:szCs w:val="33"/>
          <w:rtl/>
        </w:rPr>
        <w:t>حدة</w:t>
      </w:r>
      <w:proofErr w:type="spellEnd"/>
      <w:r>
        <w:rPr>
          <w:rFonts w:ascii="AlTarikh" w:cs="AlTarikh"/>
          <w:sz w:val="33"/>
          <w:szCs w:val="33"/>
        </w:rPr>
        <w:t>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XtSimplifiedBold" w:cs="AXtSimplifiedBold"/>
          <w:b/>
          <w:bCs/>
          <w:sz w:val="28"/>
          <w:szCs w:val="28"/>
        </w:rPr>
      </w:pPr>
      <w:r>
        <w:rPr>
          <w:rFonts w:ascii="Webdings" w:hAnsi="Webdings" w:cs="Webdings"/>
          <w:sz w:val="23"/>
          <w:szCs w:val="23"/>
        </w:rPr>
        <w:t></w:t>
      </w:r>
      <w:r>
        <w:rPr>
          <w:rFonts w:ascii="Webdings" w:hAnsi="Webdings" w:cs="Webdings"/>
          <w:sz w:val="23"/>
          <w:szCs w:val="23"/>
        </w:rPr>
        <w:t></w:t>
      </w:r>
      <w:r>
        <w:rPr>
          <w:rFonts w:ascii="AXtSimplifiedBold" w:cs="AXtSimplifiedBold" w:hint="cs"/>
          <w:b/>
          <w:bCs/>
          <w:sz w:val="28"/>
          <w:szCs w:val="28"/>
          <w:rtl/>
        </w:rPr>
        <w:t>أتمرّن</w:t>
      </w:r>
      <w:r>
        <w:rPr>
          <w:rFonts w:ascii="AXtSimplifiedBold" w:cs="AXtSimplifiedBold"/>
          <w:b/>
          <w:bCs/>
          <w:sz w:val="28"/>
          <w:szCs w:val="28"/>
        </w:rPr>
        <w:t>: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يربط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التمرين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الأول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هذه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الفقرة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آلية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دون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احتفاظ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وتجسيدها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بأدوات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التعداد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حيث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يطلب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تمثيل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كل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عدد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الجدول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المقابل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إنجاز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. </w:t>
      </w:r>
      <w:r>
        <w:rPr>
          <w:rFonts w:ascii="AlTarikh" w:cs="AlTarikh" w:hint="cs"/>
          <w:sz w:val="33"/>
          <w:szCs w:val="33"/>
          <w:rtl/>
        </w:rPr>
        <w:t>تترك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لكل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تلميذ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العمل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فرديا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توحد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النتائج</w:t>
      </w:r>
      <w:r>
        <w:rPr>
          <w:rFonts w:ascii="AlTarikh" w:cs="AlTarikh"/>
          <w:sz w:val="33"/>
          <w:szCs w:val="33"/>
        </w:rPr>
        <w:t>.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التمرين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الثاني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ينجز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واحدة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ثمّ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تصحح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ويتواصل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العمل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بهذه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الوتيرة</w:t>
      </w:r>
      <w:r>
        <w:rPr>
          <w:rFonts w:ascii="AlTarikh" w:cs="AlTarikh"/>
          <w:sz w:val="33"/>
          <w:szCs w:val="33"/>
        </w:rPr>
        <w:t xml:space="preserve">. </w:t>
      </w:r>
      <w:r>
        <w:rPr>
          <w:rFonts w:ascii="AlTarikh" w:cs="AlTarikh" w:hint="cs"/>
          <w:sz w:val="33"/>
          <w:szCs w:val="33"/>
          <w:rtl/>
        </w:rPr>
        <w:t>نفس</w:t>
      </w:r>
    </w:p>
    <w:p w:rsidR="009C5FE1" w:rsidRDefault="009C5FE1" w:rsidP="009C5FE1">
      <w:pPr>
        <w:autoSpaceDE w:val="0"/>
        <w:autoSpaceDN w:val="0"/>
        <w:bidi/>
        <w:adjustRightInd w:val="0"/>
        <w:spacing w:after="0" w:line="240" w:lineRule="auto"/>
        <w:rPr>
          <w:rFonts w:ascii="AlTarikh" w:cs="AlTarikh"/>
          <w:sz w:val="33"/>
          <w:szCs w:val="33"/>
        </w:rPr>
      </w:pPr>
      <w:r>
        <w:rPr>
          <w:rFonts w:ascii="AlTarikh" w:cs="AlTarikh" w:hint="cs"/>
          <w:sz w:val="33"/>
          <w:szCs w:val="33"/>
          <w:rtl/>
        </w:rPr>
        <w:t>المنهجية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تتبع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في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التمرين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الثالث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غير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أنّ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مراقبة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وضع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العملية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قبل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بدأ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الجمع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يمثل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ضرورة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حتى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نشعر</w:t>
      </w:r>
    </w:p>
    <w:p w:rsidR="00A5766B" w:rsidRDefault="009C5FE1" w:rsidP="009C5FE1">
      <w:pPr>
        <w:bidi/>
      </w:pPr>
      <w:r>
        <w:rPr>
          <w:rFonts w:ascii="AlTarikh" w:cs="AlTarikh" w:hint="cs"/>
          <w:sz w:val="33"/>
          <w:szCs w:val="33"/>
          <w:rtl/>
        </w:rPr>
        <w:t>التلاميذ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بأهمية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ترتيب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الوحدات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تحت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الوحدات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والعشرات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تحت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العشرات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أوّلا</w:t>
      </w:r>
      <w:r>
        <w:rPr>
          <w:rFonts w:ascii="AlTarikh" w:cs="AlTarikh"/>
          <w:sz w:val="33"/>
          <w:szCs w:val="33"/>
        </w:rPr>
        <w:t xml:space="preserve"> </w:t>
      </w:r>
      <w:r>
        <w:rPr>
          <w:rFonts w:ascii="AlTarikh" w:cs="AlTarikh" w:hint="cs"/>
          <w:sz w:val="33"/>
          <w:szCs w:val="33"/>
          <w:rtl/>
        </w:rPr>
        <w:t>ووجوبا</w:t>
      </w:r>
      <w:r>
        <w:rPr>
          <w:rFonts w:ascii="AlTarikh" w:cs="AlTarikh"/>
          <w:sz w:val="33"/>
          <w:szCs w:val="33"/>
        </w:rPr>
        <w:t>.</w:t>
      </w:r>
    </w:p>
    <w:sectPr w:rsidR="00A5766B" w:rsidSect="00917A2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Tarikh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XtSimplified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C5FE1"/>
    <w:rsid w:val="002B2C84"/>
    <w:rsid w:val="00917A27"/>
    <w:rsid w:val="009C5FE1"/>
    <w:rsid w:val="00A5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6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</dc:creator>
  <cp:lastModifiedBy>AMINA</cp:lastModifiedBy>
  <cp:revision>1</cp:revision>
  <dcterms:created xsi:type="dcterms:W3CDTF">2017-03-19T22:11:00Z</dcterms:created>
  <dcterms:modified xsi:type="dcterms:W3CDTF">2017-03-19T22:12:00Z</dcterms:modified>
</cp:coreProperties>
</file>